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78CE" w14:textId="77777777" w:rsidR="00A67E4E" w:rsidRDefault="007A3305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Fortsetzungsgespr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>ch der freiberuflich t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 xml:space="preserve">tigen Kulturvermittler*innen 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</w:rPr>
        <w:t>mit Vertreter*innen der Stiftung Historische Museen Hamburg, der Beh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rde f</w:t>
      </w:r>
      <w:r>
        <w:rPr>
          <w:rFonts w:ascii="Arial" w:hAnsi="Arial"/>
          <w:b/>
          <w:bCs/>
        </w:rPr>
        <w:t>ü</w:t>
      </w:r>
      <w:r>
        <w:rPr>
          <w:rFonts w:ascii="Arial" w:hAnsi="Arial"/>
          <w:b/>
          <w:bCs/>
        </w:rPr>
        <w:t>r Kultur und Medien und des Museumsdienstes Hamburg</w:t>
      </w:r>
    </w:p>
    <w:p w14:paraId="172C5686" w14:textId="77777777" w:rsidR="00A67E4E" w:rsidRDefault="00A67E4E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1B00046F" w14:textId="77777777" w:rsidR="00A67E4E" w:rsidRDefault="007A3305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Dienstag, 05.01.2020 (Videokonferenz)</w:t>
      </w:r>
    </w:p>
    <w:p w14:paraId="6AB6E12D" w14:textId="77777777" w:rsidR="00A67E4E" w:rsidRDefault="007A3305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</w:p>
    <w:p w14:paraId="04E966CC" w14:textId="77777777" w:rsidR="00A67E4E" w:rsidRDefault="007A330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Teilnehmende:</w:t>
      </w:r>
    </w:p>
    <w:p w14:paraId="091965B9" w14:textId="77777777" w:rsidR="00A67E4E" w:rsidRDefault="00A67E4E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FA0CA1A" w14:textId="52471820" w:rsidR="00A67E4E" w:rsidRPr="007A3305" w:rsidRDefault="007A3305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F</w:t>
      </w:r>
      <w:r w:rsidRPr="007A3305">
        <w:rPr>
          <w:rFonts w:ascii="Arial" w:hAnsi="Arial"/>
          <w:bCs/>
        </w:rPr>
        <w:t>reiberuflich t</w:t>
      </w:r>
      <w:r w:rsidRPr="007A3305">
        <w:rPr>
          <w:rFonts w:ascii="Arial" w:hAnsi="Arial"/>
          <w:bCs/>
        </w:rPr>
        <w:t>ä</w:t>
      </w:r>
      <w:r w:rsidRPr="007A3305">
        <w:rPr>
          <w:rFonts w:ascii="Arial" w:hAnsi="Arial"/>
          <w:bCs/>
        </w:rPr>
        <w:t>tige Kulturvermittler*innen</w:t>
      </w:r>
      <w:r>
        <w:rPr>
          <w:rFonts w:ascii="Arial" w:hAnsi="Arial"/>
          <w:bCs/>
        </w:rPr>
        <w:t xml:space="preserve"> in Hamburger Museen</w:t>
      </w:r>
    </w:p>
    <w:p w14:paraId="6884ECA0" w14:textId="32629797" w:rsidR="00A67E4E" w:rsidRPr="007A3305" w:rsidRDefault="007A3305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Behörde für Kultur und Medien – Referat Museen</w:t>
      </w:r>
    </w:p>
    <w:p w14:paraId="3F27BBB4" w14:textId="2A6754E2" w:rsidR="00A67E4E" w:rsidRPr="007A3305" w:rsidRDefault="007A3305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>Stiftung Historische Museen Hamburg – Stiftungsleitung</w:t>
      </w:r>
    </w:p>
    <w:p w14:paraId="1C3F4847" w14:textId="5CE3BE74" w:rsidR="00A67E4E" w:rsidRPr="007A3305" w:rsidRDefault="007A3305">
      <w:pPr>
        <w:spacing w:after="0" w:line="240" w:lineRule="auto"/>
        <w:rPr>
          <w:rFonts w:ascii="Arial" w:eastAsia="Arial" w:hAnsi="Arial" w:cs="Arial"/>
          <w:bCs/>
        </w:rPr>
      </w:pPr>
      <w:r w:rsidRPr="007A3305">
        <w:rPr>
          <w:rFonts w:ascii="Arial" w:hAnsi="Arial"/>
          <w:bCs/>
        </w:rPr>
        <w:t>Museumsdienst</w:t>
      </w:r>
      <w:r>
        <w:rPr>
          <w:rFonts w:ascii="Arial" w:hAnsi="Arial"/>
          <w:bCs/>
        </w:rPr>
        <w:t xml:space="preserve"> Hamburg</w:t>
      </w:r>
      <w:bookmarkStart w:id="0" w:name="_GoBack"/>
      <w:bookmarkEnd w:id="0"/>
    </w:p>
    <w:p w14:paraId="42C4979F" w14:textId="77777777" w:rsidR="00A67E4E" w:rsidRDefault="00A67E4E">
      <w:pPr>
        <w:rPr>
          <w:rFonts w:ascii="Arial" w:eastAsia="Arial" w:hAnsi="Arial" w:cs="Arial"/>
        </w:rPr>
      </w:pPr>
    </w:p>
    <w:p w14:paraId="0AF981B6" w14:textId="77777777" w:rsidR="00A67E4E" w:rsidRDefault="007A3305">
      <w:pPr>
        <w:pStyle w:val="Listenabsatz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Informationsaustausch zur aktuellen Pandemielage und Grundsatzfragen</w:t>
      </w:r>
    </w:p>
    <w:p w14:paraId="20F1D984" w14:textId="77777777" w:rsidR="00A67E4E" w:rsidRDefault="007A330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Die SHMH bittet um </w:t>
      </w:r>
      <w:r>
        <w:rPr>
          <w:rFonts w:ascii="Arial" w:hAnsi="Arial"/>
        </w:rPr>
        <w:t>Verst</w:t>
      </w:r>
      <w:r>
        <w:rPr>
          <w:rFonts w:ascii="Arial" w:hAnsi="Arial"/>
        </w:rPr>
        <w:t>ä</w:t>
      </w:r>
      <w:r>
        <w:rPr>
          <w:rFonts w:ascii="Arial" w:hAnsi="Arial"/>
        </w:rPr>
        <w:t>ndnis, dass der am 25.09.2020 begonnene Austausch pandemiebedingt erst mit Beginn des neuen Jahres wieder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aufgenommen werden konnte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umso mehr sei man an einer konstruktiven Fortf</w:t>
      </w:r>
      <w:r>
        <w:rPr>
          <w:rFonts w:ascii="Arial" w:hAnsi="Arial"/>
        </w:rPr>
        <w:t>ü</w:t>
      </w:r>
      <w:r>
        <w:rPr>
          <w:rFonts w:ascii="Arial" w:hAnsi="Arial"/>
        </w:rPr>
        <w:t>hrung und Intensivierung der Gespr</w:t>
      </w:r>
      <w:r>
        <w:rPr>
          <w:rFonts w:ascii="Arial" w:hAnsi="Arial"/>
        </w:rPr>
        <w:t>ä</w:t>
      </w:r>
      <w:r>
        <w:rPr>
          <w:rFonts w:ascii="Arial" w:hAnsi="Arial"/>
        </w:rPr>
        <w:t>che interessiert.</w:t>
      </w:r>
    </w:p>
    <w:p w14:paraId="793271D8" w14:textId="56D01874" w:rsidR="00A67E4E" w:rsidRDefault="007A3305">
      <w:pPr>
        <w:rPr>
          <w:rFonts w:ascii="Arial" w:eastAsia="Arial" w:hAnsi="Arial" w:cs="Arial"/>
        </w:rPr>
      </w:pPr>
      <w:r>
        <w:rPr>
          <w:rFonts w:ascii="Arial" w:hAnsi="Arial"/>
        </w:rPr>
        <w:t>Zur aktuellen Pa</w:t>
      </w:r>
      <w:r>
        <w:rPr>
          <w:rFonts w:ascii="Arial" w:hAnsi="Arial"/>
        </w:rPr>
        <w:t>ndemielage mit nach wie vor hohen Infektionszahlen m</w:t>
      </w:r>
      <w:r>
        <w:rPr>
          <w:rFonts w:ascii="Arial" w:hAnsi="Arial"/>
        </w:rPr>
        <w:t>ü</w:t>
      </w:r>
      <w:r>
        <w:rPr>
          <w:rFonts w:ascii="Arial" w:hAnsi="Arial"/>
        </w:rPr>
        <w:t>sse betont werden, dass trotz der bereits am 02.11.2020 verf</w:t>
      </w:r>
      <w:r>
        <w:rPr>
          <w:rFonts w:ascii="Arial" w:hAnsi="Arial"/>
        </w:rPr>
        <w:t>ü</w:t>
      </w:r>
      <w:r>
        <w:rPr>
          <w:rFonts w:ascii="Arial" w:hAnsi="Arial"/>
        </w:rPr>
        <w:t>gten Schlie</w:t>
      </w:r>
      <w:r>
        <w:rPr>
          <w:rFonts w:ascii="Arial" w:hAnsi="Arial"/>
        </w:rPr>
        <w:t>ß</w:t>
      </w:r>
      <w:r>
        <w:rPr>
          <w:rFonts w:ascii="Arial" w:hAnsi="Arial"/>
        </w:rPr>
        <w:t>ung aller Kultureinrichtungen wenig Hoffnung auf zeitnahe Lockerungen bestehe. Die SHMH habe sich diesbez</w:t>
      </w:r>
      <w:r>
        <w:rPr>
          <w:rFonts w:ascii="Arial" w:hAnsi="Arial"/>
        </w:rPr>
        <w:t>ü</w:t>
      </w:r>
      <w:r>
        <w:rPr>
          <w:rFonts w:ascii="Arial" w:hAnsi="Arial"/>
        </w:rPr>
        <w:t>glich gemeinsam mit Part</w:t>
      </w:r>
      <w:r>
        <w:rPr>
          <w:rFonts w:ascii="Arial" w:hAnsi="Arial"/>
        </w:rPr>
        <w:t>ner</w:t>
      </w:r>
      <w:r>
        <w:rPr>
          <w:rFonts w:ascii="Arial" w:hAnsi="Arial"/>
        </w:rPr>
        <w:t xml:space="preserve">institutionen wiederholt an die </w:t>
      </w:r>
      <w:r>
        <w:rPr>
          <w:rFonts w:ascii="Arial" w:hAnsi="Arial"/>
        </w:rPr>
        <w:t>Ö</w:t>
      </w:r>
      <w:r>
        <w:rPr>
          <w:rFonts w:ascii="Arial" w:hAnsi="Arial"/>
        </w:rPr>
        <w:t>ffentlichkeit und politische Mandatstr</w:t>
      </w:r>
      <w:r>
        <w:rPr>
          <w:rFonts w:ascii="Arial" w:hAnsi="Arial"/>
        </w:rPr>
        <w:t>ä</w:t>
      </w:r>
      <w:r>
        <w:rPr>
          <w:rFonts w:ascii="Arial" w:hAnsi="Arial"/>
        </w:rPr>
        <w:t>ger gerichtet. Beispielhaft stehe hierf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 die </w:t>
      </w:r>
      <w:hyperlink r:id="rId7" w:history="1">
        <w:r>
          <w:rPr>
            <w:rStyle w:val="Hyperlink0"/>
          </w:rPr>
          <w:t>Stellungnahme</w:t>
        </w:r>
      </w:hyperlink>
      <w:r>
        <w:rPr>
          <w:rFonts w:ascii="Arial" w:hAnsi="Arial"/>
        </w:rPr>
        <w:t xml:space="preserve"> des Arbeitskreises Museen f</w:t>
      </w:r>
      <w:r>
        <w:rPr>
          <w:rFonts w:ascii="Arial" w:hAnsi="Arial"/>
        </w:rPr>
        <w:t>ü</w:t>
      </w:r>
      <w:r>
        <w:rPr>
          <w:rFonts w:ascii="Arial" w:hAnsi="Arial"/>
        </w:rPr>
        <w:t>r Geschicht</w:t>
      </w:r>
      <w:r>
        <w:rPr>
          <w:rFonts w:ascii="Arial" w:hAnsi="Arial"/>
        </w:rPr>
        <w:t>e (dort vertreten alle ma</w:t>
      </w:r>
      <w:r>
        <w:rPr>
          <w:rFonts w:ascii="Arial" w:hAnsi="Arial"/>
        </w:rPr>
        <w:t>ß</w:t>
      </w:r>
      <w:r>
        <w:rPr>
          <w:rFonts w:ascii="Arial" w:hAnsi="Arial"/>
        </w:rPr>
        <w:t>geblichen kulturhistorischen Museumseinrichtungen der DACH-Region sowie Luxemburgs und Liechtensteins), in der noch einmal explizit die wichtige Rolle der Einrichtungen als au</w:t>
      </w:r>
      <w:r>
        <w:rPr>
          <w:rFonts w:ascii="Arial" w:hAnsi="Arial"/>
        </w:rPr>
        <w:t>ß</w:t>
      </w:r>
      <w:r>
        <w:rPr>
          <w:rFonts w:ascii="Arial" w:hAnsi="Arial"/>
        </w:rPr>
        <w:t xml:space="preserve">erschulische Lernorte unterstrichen und zugleich eine </w:t>
      </w:r>
      <w:r>
        <w:rPr>
          <w:rFonts w:ascii="Arial" w:hAnsi="Arial"/>
        </w:rPr>
        <w:t>schnellstm</w:t>
      </w:r>
      <w:r>
        <w:rPr>
          <w:rFonts w:ascii="Arial" w:hAnsi="Arial"/>
        </w:rPr>
        <w:t>ö</w:t>
      </w:r>
      <w:r>
        <w:rPr>
          <w:rFonts w:ascii="Arial" w:hAnsi="Arial"/>
        </w:rPr>
        <w:t>gliche Wiederer</w:t>
      </w:r>
      <w:r>
        <w:rPr>
          <w:rFonts w:ascii="Arial" w:hAnsi="Arial"/>
        </w:rPr>
        <w:t>ö</w:t>
      </w:r>
      <w:r>
        <w:rPr>
          <w:rFonts w:ascii="Arial" w:hAnsi="Arial"/>
        </w:rPr>
        <w:t>ffnung der aufgrund ihrer Hygienekonzepte und Infrastruktur als sehr sicher einzusch</w:t>
      </w:r>
      <w:r>
        <w:rPr>
          <w:rFonts w:ascii="Arial" w:hAnsi="Arial"/>
        </w:rPr>
        <w:t>ä</w:t>
      </w:r>
      <w:r>
        <w:rPr>
          <w:rFonts w:ascii="Arial" w:hAnsi="Arial"/>
        </w:rPr>
        <w:t>tzenden Einrichtungen gefordert worden seien. Mit Dr. Carsten Brosda als Kultursenator verf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ge die Hamburger Museumslandschaft zudem </w:t>
      </w:r>
      <w:r>
        <w:rPr>
          <w:rFonts w:ascii="Arial" w:hAnsi="Arial"/>
        </w:rPr>
        <w:t>ü</w:t>
      </w:r>
      <w:r>
        <w:rPr>
          <w:rFonts w:ascii="Arial" w:hAnsi="Arial"/>
        </w:rPr>
        <w:t>ber einen</w:t>
      </w:r>
      <w:r>
        <w:rPr>
          <w:rFonts w:ascii="Arial" w:hAnsi="Arial"/>
        </w:rPr>
        <w:t xml:space="preserve"> bedeutenden F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rsprecher in allen relevanten politischen Gremien auf Landes- und Bundesebene, der das Erfordernis einer kulturellen </w:t>
      </w:r>
      <w:r>
        <w:rPr>
          <w:rFonts w:ascii="Arial" w:hAnsi="Arial"/>
        </w:rPr>
        <w:t>„</w:t>
      </w:r>
      <w:r>
        <w:rPr>
          <w:rFonts w:ascii="Arial" w:hAnsi="Arial"/>
        </w:rPr>
        <w:t>Grundversorgung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>in Pandemiezeiten stets unterstrichen habe. Auch die in der Direktor*innen-Konferenz vertretenen Einrichtu</w:t>
      </w:r>
      <w:r>
        <w:rPr>
          <w:rFonts w:ascii="Arial" w:hAnsi="Arial"/>
        </w:rPr>
        <w:t>ngen h</w:t>
      </w:r>
      <w:r>
        <w:rPr>
          <w:rFonts w:ascii="Arial" w:hAnsi="Arial"/>
        </w:rPr>
        <w:t>ä</w:t>
      </w:r>
      <w:r>
        <w:rPr>
          <w:rFonts w:ascii="Arial" w:hAnsi="Arial"/>
        </w:rPr>
        <w:t>tten sich f</w:t>
      </w:r>
      <w:r>
        <w:rPr>
          <w:rFonts w:ascii="Arial" w:hAnsi="Arial"/>
        </w:rPr>
        <w:t>ü</w:t>
      </w:r>
      <w:r>
        <w:rPr>
          <w:rFonts w:ascii="Arial" w:hAnsi="Arial"/>
        </w:rPr>
        <w:t>r eine schnellstm</w:t>
      </w:r>
      <w:r>
        <w:rPr>
          <w:rFonts w:ascii="Arial" w:hAnsi="Arial"/>
        </w:rPr>
        <w:t>ö</w:t>
      </w:r>
      <w:r>
        <w:rPr>
          <w:rFonts w:ascii="Arial" w:hAnsi="Arial"/>
        </w:rPr>
        <w:t>gliche Wiederaufnahme zumindest eines Sonderbetriebs f</w:t>
      </w:r>
      <w:r>
        <w:rPr>
          <w:rFonts w:ascii="Arial" w:hAnsi="Arial"/>
        </w:rPr>
        <w:t>ü</w:t>
      </w:r>
      <w:r>
        <w:rPr>
          <w:rFonts w:ascii="Arial" w:hAnsi="Arial"/>
        </w:rPr>
        <w:t>r Formate der kulturellen Bildung und als au</w:t>
      </w:r>
      <w:r>
        <w:rPr>
          <w:rFonts w:ascii="Arial" w:hAnsi="Arial"/>
        </w:rPr>
        <w:t>ß</w:t>
      </w:r>
      <w:r>
        <w:rPr>
          <w:rFonts w:ascii="Arial" w:hAnsi="Arial"/>
        </w:rPr>
        <w:t xml:space="preserve">erschulische Lernorte ausgesprochen. </w:t>
      </w:r>
    </w:p>
    <w:p w14:paraId="1F4663F5" w14:textId="77777777" w:rsidR="00A67E4E" w:rsidRDefault="007A3305">
      <w:pPr>
        <w:rPr>
          <w:rFonts w:ascii="Arial" w:eastAsia="Arial" w:hAnsi="Arial" w:cs="Arial"/>
        </w:rPr>
      </w:pPr>
      <w:r>
        <w:rPr>
          <w:rFonts w:ascii="Arial" w:hAnsi="Arial"/>
        </w:rPr>
        <w:t>Besonders schmerzlich sei f</w:t>
      </w:r>
      <w:r>
        <w:rPr>
          <w:rFonts w:ascii="Arial" w:hAnsi="Arial"/>
        </w:rPr>
        <w:t>ü</w:t>
      </w:r>
      <w:r>
        <w:rPr>
          <w:rFonts w:ascii="Arial" w:hAnsi="Arial"/>
        </w:rPr>
        <w:t>r viele Museums- und Ausstellungsh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user der Umstand, </w:t>
      </w:r>
      <w:r>
        <w:rPr>
          <w:rFonts w:ascii="Arial" w:hAnsi="Arial"/>
        </w:rPr>
        <w:t>dass langj</w:t>
      </w:r>
      <w:r>
        <w:rPr>
          <w:rFonts w:ascii="Arial" w:hAnsi="Arial"/>
        </w:rPr>
        <w:t>ä</w:t>
      </w:r>
      <w:r>
        <w:rPr>
          <w:rFonts w:ascii="Arial" w:hAnsi="Arial"/>
        </w:rPr>
        <w:t>hrig konzipierte und unmittelbar vor dem zweiten Lockdown er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ffnete </w:t>
      </w:r>
      <w:r>
        <w:rPr>
          <w:rFonts w:ascii="Arial" w:hAnsi="Arial"/>
        </w:rPr>
        <w:lastRenderedPageBreak/>
        <w:t xml:space="preserve">Sonderausstellungen derzeit ohne klare Perspektive seien. So habe etwa die im Altonaer Museum gezeigte </w:t>
      </w:r>
      <w:r>
        <w:rPr>
          <w:rFonts w:ascii="Arial" w:hAnsi="Arial"/>
        </w:rPr>
        <w:t>„</w:t>
      </w:r>
      <w:r>
        <w:rPr>
          <w:rFonts w:ascii="Arial" w:hAnsi="Arial"/>
        </w:rPr>
        <w:t>Glaubensfreiheit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>lediglich an drei Tagen f</w:t>
      </w:r>
      <w:r>
        <w:rPr>
          <w:rFonts w:ascii="Arial" w:hAnsi="Arial"/>
        </w:rPr>
        <w:t>ü</w:t>
      </w:r>
      <w:r>
        <w:rPr>
          <w:rFonts w:ascii="Arial" w:hAnsi="Arial"/>
        </w:rPr>
        <w:t>r interessierte Besucher*inne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ö</w:t>
      </w:r>
      <w:r>
        <w:rPr>
          <w:rFonts w:ascii="Arial" w:hAnsi="Arial"/>
        </w:rPr>
        <w:t>ffnen k</w:t>
      </w:r>
      <w:r>
        <w:rPr>
          <w:rFonts w:ascii="Arial" w:hAnsi="Arial"/>
        </w:rPr>
        <w:t>ö</w:t>
      </w:r>
      <w:r>
        <w:rPr>
          <w:rFonts w:ascii="Arial" w:hAnsi="Arial"/>
        </w:rPr>
        <w:t>nnen. Die in der Direktor*innen-Konferenz repr</w:t>
      </w:r>
      <w:r>
        <w:rPr>
          <w:rFonts w:ascii="Arial" w:hAnsi="Arial"/>
        </w:rPr>
        <w:t>ä</w:t>
      </w:r>
      <w:r>
        <w:rPr>
          <w:rFonts w:ascii="Arial" w:hAnsi="Arial"/>
        </w:rPr>
        <w:t>sentierten H</w:t>
      </w:r>
      <w:r>
        <w:rPr>
          <w:rFonts w:ascii="Arial" w:hAnsi="Arial"/>
        </w:rPr>
        <w:t>ä</w:t>
      </w:r>
      <w:r>
        <w:rPr>
          <w:rFonts w:ascii="Arial" w:hAnsi="Arial"/>
        </w:rPr>
        <w:t>user stehen weiterhin in engem Austausch mit der BKM, um die Modalit</w:t>
      </w:r>
      <w:r>
        <w:rPr>
          <w:rFonts w:ascii="Arial" w:hAnsi="Arial"/>
        </w:rPr>
        <w:t>ä</w:t>
      </w:r>
      <w:r>
        <w:rPr>
          <w:rFonts w:ascii="Arial" w:hAnsi="Arial"/>
        </w:rPr>
        <w:t>ten einer baldm</w:t>
      </w:r>
      <w:r>
        <w:rPr>
          <w:rFonts w:ascii="Arial" w:hAnsi="Arial"/>
        </w:rPr>
        <w:t>ö</w:t>
      </w:r>
      <w:r>
        <w:rPr>
          <w:rFonts w:ascii="Arial" w:hAnsi="Arial"/>
        </w:rPr>
        <w:t>glich angestrebten Wiederer</w:t>
      </w:r>
      <w:r>
        <w:rPr>
          <w:rFonts w:ascii="Arial" w:hAnsi="Arial"/>
        </w:rPr>
        <w:t>ö</w:t>
      </w:r>
      <w:r>
        <w:rPr>
          <w:rFonts w:ascii="Arial" w:hAnsi="Arial"/>
        </w:rPr>
        <w:t>ffnung auf Basis gemeinschaftlich getragener Leitlinien vorzubereiten.</w:t>
      </w:r>
    </w:p>
    <w:p w14:paraId="6A756479" w14:textId="77777777" w:rsidR="00A67E4E" w:rsidRDefault="007A3305">
      <w:pPr>
        <w:rPr>
          <w:rFonts w:ascii="Arial" w:eastAsia="Arial" w:hAnsi="Arial" w:cs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>m Sinne eines optimierten Verst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ndnisses </w:t>
      </w:r>
      <w:r>
        <w:rPr>
          <w:rFonts w:ascii="Arial" w:hAnsi="Arial"/>
        </w:rPr>
        <w:t>ü</w:t>
      </w:r>
      <w:r>
        <w:rPr>
          <w:rFonts w:ascii="Arial" w:hAnsi="Arial"/>
        </w:rPr>
        <w:t>ber Handlungsspielr</w:t>
      </w:r>
      <w:r>
        <w:rPr>
          <w:rFonts w:ascii="Arial" w:hAnsi="Arial"/>
        </w:rPr>
        <w:t>ä</w:t>
      </w:r>
      <w:r>
        <w:rPr>
          <w:rFonts w:ascii="Arial" w:hAnsi="Arial"/>
        </w:rPr>
        <w:t>ume und Rahmenbedingungen des angestrebten Dialogprozesses mit den Vermittler*innen erl</w:t>
      </w:r>
      <w:r>
        <w:rPr>
          <w:rFonts w:ascii="Arial" w:hAnsi="Arial"/>
        </w:rPr>
        <w:t>ä</w:t>
      </w:r>
      <w:r>
        <w:rPr>
          <w:rFonts w:ascii="Arial" w:hAnsi="Arial"/>
        </w:rPr>
        <w:t>utern BKM und SHMH einige strukturelle Hintergrundinformationen. So fungiere die BKM als Rechts- und Facha</w:t>
      </w:r>
      <w:r>
        <w:rPr>
          <w:rFonts w:ascii="Arial" w:hAnsi="Arial"/>
        </w:rPr>
        <w:t>ufsicht f</w:t>
      </w:r>
      <w:r>
        <w:rPr>
          <w:rFonts w:ascii="Arial" w:hAnsi="Arial"/>
        </w:rPr>
        <w:t>ü</w:t>
      </w:r>
      <w:r>
        <w:rPr>
          <w:rFonts w:ascii="Arial" w:hAnsi="Arial"/>
        </w:rPr>
        <w:t>r die ansonsten selbstst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ndig handelnden und i.d.R. als Stiftungen des </w:t>
      </w:r>
      <w:r>
        <w:rPr>
          <w:rFonts w:ascii="Arial" w:hAnsi="Arial"/>
        </w:rPr>
        <w:t>ö</w:t>
      </w:r>
      <w:r>
        <w:rPr>
          <w:rFonts w:ascii="Arial" w:hAnsi="Arial"/>
        </w:rPr>
        <w:t>ffentlichen Rechts organisierten, ehemals staatlichen Museumseinrichtungen. Eine vergleichbare Zust</w:t>
      </w:r>
      <w:r>
        <w:rPr>
          <w:rFonts w:ascii="Arial" w:hAnsi="Arial"/>
        </w:rPr>
        <w:t>ä</w:t>
      </w:r>
      <w:r>
        <w:rPr>
          <w:rFonts w:ascii="Arial" w:hAnsi="Arial"/>
        </w:rPr>
        <w:t>ndigkeit der BKM f</w:t>
      </w:r>
      <w:r>
        <w:rPr>
          <w:rFonts w:ascii="Arial" w:hAnsi="Arial"/>
        </w:rPr>
        <w:t>ü</w:t>
      </w:r>
      <w:r>
        <w:rPr>
          <w:rFonts w:ascii="Arial" w:hAnsi="Arial"/>
        </w:rPr>
        <w:t>r Museen in anderen Tr</w:t>
      </w:r>
      <w:r>
        <w:rPr>
          <w:rFonts w:ascii="Arial" w:hAnsi="Arial"/>
        </w:rPr>
        <w:t>ä</w:t>
      </w:r>
      <w:r>
        <w:rPr>
          <w:rFonts w:ascii="Arial" w:hAnsi="Arial"/>
        </w:rPr>
        <w:t>gerschaften, etwa private Einric</w:t>
      </w:r>
      <w:r>
        <w:rPr>
          <w:rFonts w:ascii="Arial" w:hAnsi="Arial"/>
        </w:rPr>
        <w:t>htungen, die ebenfalls dem Museumsdienst angegliedert sind, besteht demgegen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ber nicht. </w:t>
      </w:r>
    </w:p>
    <w:p w14:paraId="349C782F" w14:textId="77777777" w:rsidR="00A67E4E" w:rsidRDefault="007A3305">
      <w:pPr>
        <w:rPr>
          <w:rFonts w:ascii="Arial" w:eastAsia="Arial" w:hAnsi="Arial" w:cs="Arial"/>
        </w:rPr>
      </w:pPr>
      <w:r>
        <w:rPr>
          <w:rFonts w:ascii="Arial" w:hAnsi="Arial"/>
        </w:rPr>
        <w:t>Die Direktor*innen-Konferenz wiederum agiere als informelles Gremium. In ihr vertreten seien die Vorst</w:t>
      </w:r>
      <w:r>
        <w:rPr>
          <w:rFonts w:ascii="Arial" w:hAnsi="Arial"/>
        </w:rPr>
        <w:t>ä</w:t>
      </w:r>
      <w:r>
        <w:rPr>
          <w:rFonts w:ascii="Arial" w:hAnsi="Arial"/>
        </w:rPr>
        <w:t>nde und Direktor*innen aller gro</w:t>
      </w:r>
      <w:r>
        <w:rPr>
          <w:rFonts w:ascii="Arial" w:hAnsi="Arial"/>
        </w:rPr>
        <w:t>ß</w:t>
      </w:r>
      <w:r>
        <w:rPr>
          <w:rFonts w:ascii="Arial" w:hAnsi="Arial"/>
        </w:rPr>
        <w:t xml:space="preserve">en, staatlich getragenen </w:t>
      </w:r>
      <w:r>
        <w:rPr>
          <w:rFonts w:ascii="Arial" w:hAnsi="Arial"/>
        </w:rPr>
        <w:t>Museumsinstitutionen und Ausstellungsh</w:t>
      </w:r>
      <w:r>
        <w:rPr>
          <w:rFonts w:ascii="Arial" w:hAnsi="Arial"/>
        </w:rPr>
        <w:t>ä</w:t>
      </w:r>
      <w:r>
        <w:rPr>
          <w:rFonts w:ascii="Arial" w:hAnsi="Arial"/>
        </w:rPr>
        <w:t>user Hamburgs (Stiftung Historische Museen Hamburg, Hamburger Kunsthalle, Museum am Rothenbaum. Kulturen und K</w:t>
      </w:r>
      <w:r>
        <w:rPr>
          <w:rFonts w:ascii="Arial" w:hAnsi="Arial"/>
        </w:rPr>
        <w:t>ü</w:t>
      </w:r>
      <w:r>
        <w:rPr>
          <w:rFonts w:ascii="Arial" w:hAnsi="Arial"/>
        </w:rPr>
        <w:t>nste der Welt, Arch</w:t>
      </w:r>
      <w:r>
        <w:rPr>
          <w:rFonts w:ascii="Arial" w:hAnsi="Arial"/>
        </w:rPr>
        <w:t>ä</w:t>
      </w:r>
      <w:r>
        <w:rPr>
          <w:rFonts w:ascii="Arial" w:hAnsi="Arial"/>
        </w:rPr>
        <w:t>ologisches Museum Hamburg, Stiftung Hamburger Gedenkst</w:t>
      </w:r>
      <w:r>
        <w:rPr>
          <w:rFonts w:ascii="Arial" w:hAnsi="Arial"/>
        </w:rPr>
        <w:t>ä</w:t>
      </w:r>
      <w:r>
        <w:rPr>
          <w:rFonts w:ascii="Arial" w:hAnsi="Arial"/>
        </w:rPr>
        <w:t>tten und Lernorte, Deichtorhall</w:t>
      </w:r>
      <w:r>
        <w:rPr>
          <w:rFonts w:ascii="Arial" w:hAnsi="Arial"/>
        </w:rPr>
        <w:t>en, Museum f</w:t>
      </w:r>
      <w:r>
        <w:rPr>
          <w:rFonts w:ascii="Arial" w:hAnsi="Arial"/>
        </w:rPr>
        <w:t>ü</w:t>
      </w:r>
      <w:r>
        <w:rPr>
          <w:rFonts w:ascii="Arial" w:hAnsi="Arial"/>
        </w:rPr>
        <w:t>r Kunst und Gewerbe Hamburg). Ein formalisierter Vorsitz des Gremiums existiere nicht. Die Stiftungsleitung der SHMH k</w:t>
      </w:r>
      <w:r>
        <w:rPr>
          <w:rFonts w:ascii="Arial" w:hAnsi="Arial"/>
        </w:rPr>
        <w:t>ö</w:t>
      </w:r>
      <w:r>
        <w:rPr>
          <w:rFonts w:ascii="Arial" w:hAnsi="Arial"/>
        </w:rPr>
        <w:t>nne daher ohne explizit abgestimmtes Mandat im laufenden Austausch zun</w:t>
      </w:r>
      <w:r>
        <w:rPr>
          <w:rFonts w:ascii="Arial" w:hAnsi="Arial"/>
        </w:rPr>
        <w:t>ä</w:t>
      </w:r>
      <w:r>
        <w:rPr>
          <w:rFonts w:ascii="Arial" w:hAnsi="Arial"/>
        </w:rPr>
        <w:t>chst nur f</w:t>
      </w:r>
      <w:r>
        <w:rPr>
          <w:rFonts w:ascii="Arial" w:hAnsi="Arial"/>
        </w:rPr>
        <w:t>ü</w:t>
      </w:r>
      <w:r>
        <w:rPr>
          <w:rFonts w:ascii="Arial" w:hAnsi="Arial"/>
        </w:rPr>
        <w:t>r die eigenen Museumseinrichtungen spreche</w:t>
      </w:r>
      <w:r>
        <w:rPr>
          <w:rFonts w:ascii="Arial" w:hAnsi="Arial"/>
        </w:rPr>
        <w:t>n, nicht jedoch Positionen f</w:t>
      </w:r>
      <w:r>
        <w:rPr>
          <w:rFonts w:ascii="Arial" w:hAnsi="Arial"/>
        </w:rPr>
        <w:t>ü</w:t>
      </w:r>
      <w:r>
        <w:rPr>
          <w:rFonts w:ascii="Arial" w:hAnsi="Arial"/>
        </w:rPr>
        <w:t>r s</w:t>
      </w:r>
      <w:r>
        <w:rPr>
          <w:rFonts w:ascii="Arial" w:hAnsi="Arial"/>
        </w:rPr>
        <w:t>ä</w:t>
      </w:r>
      <w:r>
        <w:rPr>
          <w:rFonts w:ascii="Arial" w:hAnsi="Arial"/>
        </w:rPr>
        <w:t>mtliche Mitglieder formulieren.</w:t>
      </w:r>
    </w:p>
    <w:p w14:paraId="71BB7112" w14:textId="77777777" w:rsidR="00A67E4E" w:rsidRDefault="00A67E4E">
      <w:pPr>
        <w:rPr>
          <w:rFonts w:ascii="Arial" w:eastAsia="Arial" w:hAnsi="Arial" w:cs="Arial"/>
        </w:rPr>
      </w:pPr>
    </w:p>
    <w:p w14:paraId="3EEDC31D" w14:textId="77777777" w:rsidR="00A67E4E" w:rsidRDefault="007A3305">
      <w:pPr>
        <w:pStyle w:val="Listenabsatz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Erkl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>rungen und Forderungen der Kulturvermittler*innen</w:t>
      </w:r>
    </w:p>
    <w:p w14:paraId="426307E0" w14:textId="0846F93A" w:rsidR="00A67E4E" w:rsidRDefault="007A3305">
      <w:pPr>
        <w:rPr>
          <w:rFonts w:ascii="Arial" w:eastAsia="Arial" w:hAnsi="Arial" w:cs="Arial"/>
        </w:rPr>
      </w:pPr>
      <w:r>
        <w:rPr>
          <w:rFonts w:ascii="Arial" w:hAnsi="Arial"/>
        </w:rPr>
        <w:t>Die anwesenden Kulturvermittler*innen machen auf die u.a. vom Verband deutscher Kunsthistoriker sowie dem Deutschen Museumsbund unterze</w:t>
      </w:r>
      <w:r>
        <w:rPr>
          <w:rFonts w:ascii="Arial" w:hAnsi="Arial"/>
        </w:rPr>
        <w:t xml:space="preserve">ichnete </w:t>
      </w:r>
      <w:r>
        <w:rPr>
          <w:rFonts w:ascii="Arial" w:hAnsi="Arial"/>
        </w:rPr>
        <w:t>„</w:t>
      </w:r>
      <w:hyperlink r:id="rId8" w:history="1">
        <w:r>
          <w:rPr>
            <w:rStyle w:val="Hyperlink0"/>
          </w:rPr>
          <w:t>Gemeinsame Erklärung</w:t>
        </w:r>
      </w:hyperlink>
      <w:r>
        <w:rPr>
          <w:rFonts w:ascii="Arial" w:hAnsi="Arial"/>
        </w:rPr>
        <w:t xml:space="preserve"> zur freiberuflichen und selbstst</w:t>
      </w:r>
      <w:r>
        <w:rPr>
          <w:rFonts w:ascii="Arial" w:hAnsi="Arial"/>
        </w:rPr>
        <w:t>ä</w:t>
      </w:r>
      <w:r>
        <w:rPr>
          <w:rFonts w:ascii="Arial" w:hAnsi="Arial"/>
        </w:rPr>
        <w:t>ndigen T</w:t>
      </w:r>
      <w:r>
        <w:rPr>
          <w:rFonts w:ascii="Arial" w:hAnsi="Arial"/>
        </w:rPr>
        <w:t>ä</w:t>
      </w:r>
      <w:r>
        <w:rPr>
          <w:rFonts w:ascii="Arial" w:hAnsi="Arial"/>
        </w:rPr>
        <w:t>tigkeit f</w:t>
      </w:r>
      <w:r>
        <w:rPr>
          <w:rFonts w:ascii="Arial" w:hAnsi="Arial"/>
        </w:rPr>
        <w:t>ü</w:t>
      </w:r>
      <w:r>
        <w:rPr>
          <w:rFonts w:ascii="Arial" w:hAnsi="Arial"/>
        </w:rPr>
        <w:t>r Museen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>aufmerksam, deren drei P</w:t>
      </w:r>
      <w:r>
        <w:rPr>
          <w:rFonts w:ascii="Arial" w:hAnsi="Arial"/>
        </w:rPr>
        <w:t>r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missen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Freiberufler*innen als Partner*innen der Museen, die zur St</w:t>
      </w:r>
      <w:r>
        <w:rPr>
          <w:rFonts w:ascii="Arial" w:hAnsi="Arial"/>
        </w:rPr>
        <w:t>ä</w:t>
      </w:r>
      <w:r>
        <w:rPr>
          <w:rFonts w:ascii="Arial" w:hAnsi="Arial"/>
        </w:rPr>
        <w:t>rkung der Innovationskraft beitragen sowie als Unterst</w:t>
      </w:r>
      <w:r>
        <w:rPr>
          <w:rFonts w:ascii="Arial" w:hAnsi="Arial"/>
        </w:rPr>
        <w:t>ü</w:t>
      </w:r>
      <w:r>
        <w:rPr>
          <w:rFonts w:ascii="Arial" w:hAnsi="Arial"/>
        </w:rPr>
        <w:t>tzer*innen der Dialogf</w:t>
      </w:r>
      <w:r>
        <w:rPr>
          <w:rFonts w:ascii="Arial" w:hAnsi="Arial"/>
        </w:rPr>
        <w:t>ä</w:t>
      </w:r>
      <w:r>
        <w:rPr>
          <w:rFonts w:ascii="Arial" w:hAnsi="Arial"/>
        </w:rPr>
        <w:t>higkeit der H</w:t>
      </w:r>
      <w:r>
        <w:rPr>
          <w:rFonts w:ascii="Arial" w:hAnsi="Arial"/>
        </w:rPr>
        <w:t>ä</w:t>
      </w:r>
      <w:r>
        <w:rPr>
          <w:rFonts w:ascii="Arial" w:hAnsi="Arial"/>
        </w:rPr>
        <w:t>user wirken - Grundlage aller weitere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 Er</w:t>
      </w:r>
      <w:r>
        <w:rPr>
          <w:rFonts w:ascii="Arial" w:hAnsi="Arial"/>
        </w:rPr>
        <w:t>ö</w:t>
      </w:r>
      <w:r>
        <w:rPr>
          <w:rFonts w:ascii="Arial" w:hAnsi="Arial"/>
        </w:rPr>
        <w:t>rterungen sein m</w:t>
      </w:r>
      <w:r>
        <w:rPr>
          <w:rFonts w:ascii="Arial" w:hAnsi="Arial"/>
        </w:rPr>
        <w:t>ü</w:t>
      </w:r>
      <w:r>
        <w:rPr>
          <w:rFonts w:ascii="Arial" w:hAnsi="Arial"/>
        </w:rPr>
        <w:t>ssten.</w:t>
      </w:r>
    </w:p>
    <w:p w14:paraId="6C31FC22" w14:textId="77777777" w:rsidR="00A67E4E" w:rsidRDefault="007A3305">
      <w:pPr>
        <w:rPr>
          <w:rFonts w:ascii="Arial" w:eastAsia="Arial" w:hAnsi="Arial" w:cs="Arial"/>
        </w:rPr>
      </w:pPr>
      <w:r>
        <w:rPr>
          <w:rFonts w:ascii="Arial" w:hAnsi="Arial"/>
        </w:rPr>
        <w:t>Als priorit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res </w:t>
      </w:r>
      <w:r>
        <w:rPr>
          <w:rFonts w:ascii="Arial" w:hAnsi="Arial"/>
        </w:rPr>
        <w:t>Problemfeld der Arbeitssituation freiberuflicher Mitarbeitender wird von allen Seiten die erhebliche Heterogenit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t der Arbeitsbedingungen, </w:t>
      </w:r>
      <w:r>
        <w:rPr>
          <w:rFonts w:ascii="Arial" w:hAnsi="Arial"/>
        </w:rPr>
        <w:t>–</w:t>
      </w:r>
      <w:r>
        <w:rPr>
          <w:rFonts w:ascii="Arial" w:hAnsi="Arial"/>
        </w:rPr>
        <w:t xml:space="preserve">modelle und </w:t>
      </w:r>
      <w:r>
        <w:rPr>
          <w:rFonts w:ascii="Arial" w:hAnsi="Arial"/>
        </w:rPr>
        <w:t>–</w:t>
      </w:r>
      <w:r>
        <w:rPr>
          <w:rFonts w:ascii="Arial" w:hAnsi="Arial"/>
        </w:rPr>
        <w:t>Anforderungen in den jeweiligen, an den Museumsdienst angegliederten Institutionen identifiziert. Ebenf</w:t>
      </w:r>
      <w:r>
        <w:rPr>
          <w:rFonts w:ascii="Arial" w:hAnsi="Arial"/>
        </w:rPr>
        <w:t>alls als dringend kl</w:t>
      </w:r>
      <w:r>
        <w:rPr>
          <w:rFonts w:ascii="Arial" w:hAnsi="Arial"/>
        </w:rPr>
        <w:t>ä</w:t>
      </w:r>
      <w:r>
        <w:rPr>
          <w:rFonts w:ascii="Arial" w:hAnsi="Arial"/>
        </w:rPr>
        <w:t>rungsbed</w:t>
      </w:r>
      <w:r>
        <w:rPr>
          <w:rFonts w:ascii="Arial" w:hAnsi="Arial"/>
        </w:rPr>
        <w:t>ü</w:t>
      </w:r>
      <w:r>
        <w:rPr>
          <w:rFonts w:ascii="Arial" w:hAnsi="Arial"/>
        </w:rPr>
        <w:t>rftig angesehen wird die bislang nicht einheitlich umgesetzte Umsatzbesteuerung der Guides im Verh</w:t>
      </w:r>
      <w:r>
        <w:rPr>
          <w:rFonts w:ascii="Arial" w:hAnsi="Arial"/>
        </w:rPr>
        <w:t>ä</w:t>
      </w:r>
      <w:r>
        <w:rPr>
          <w:rFonts w:ascii="Arial" w:hAnsi="Arial"/>
        </w:rPr>
        <w:t>ltnis zu den jeweils (umsatzsteuerbefreiten) auftraggebenden Institutionen. Die SHMH sagt zu, dieses Thema im Rahmen der Direkt</w:t>
      </w:r>
      <w:r>
        <w:rPr>
          <w:rFonts w:ascii="Arial" w:hAnsi="Arial"/>
        </w:rPr>
        <w:t>or*innen-Konferenz zu platzieren und so eine weitergehende Kl</w:t>
      </w:r>
      <w:r>
        <w:rPr>
          <w:rFonts w:ascii="Arial" w:hAnsi="Arial"/>
        </w:rPr>
        <w:t>ä</w:t>
      </w:r>
      <w:r>
        <w:rPr>
          <w:rFonts w:ascii="Arial" w:hAnsi="Arial"/>
        </w:rPr>
        <w:t>rung herbeizuf</w:t>
      </w:r>
      <w:r>
        <w:rPr>
          <w:rFonts w:ascii="Arial" w:hAnsi="Arial"/>
        </w:rPr>
        <w:t>ü</w:t>
      </w:r>
      <w:r>
        <w:rPr>
          <w:rFonts w:ascii="Arial" w:hAnsi="Arial"/>
        </w:rPr>
        <w:t>hren.</w:t>
      </w:r>
    </w:p>
    <w:p w14:paraId="54A2836F" w14:textId="52F06FFD" w:rsidR="00A67E4E" w:rsidRDefault="007A3305">
      <w:pPr>
        <w:rPr>
          <w:rStyle w:val="Ohne"/>
          <w:rFonts w:ascii="Arial" w:eastAsia="Arial" w:hAnsi="Arial" w:cs="Arial"/>
        </w:rPr>
      </w:pPr>
      <w:r>
        <w:rPr>
          <w:rFonts w:ascii="Arial" w:hAnsi="Arial"/>
        </w:rPr>
        <w:t>Aufgrund der Heterogenit</w:t>
      </w:r>
      <w:r>
        <w:rPr>
          <w:rFonts w:ascii="Arial" w:hAnsi="Arial"/>
        </w:rPr>
        <w:t>ä</w:t>
      </w:r>
      <w:r>
        <w:rPr>
          <w:rFonts w:ascii="Arial" w:hAnsi="Arial"/>
        </w:rPr>
        <w:t>t in der Gruppe der Freiberufler*innen m</w:t>
      </w:r>
      <w:r>
        <w:rPr>
          <w:rFonts w:ascii="Arial" w:hAnsi="Arial"/>
        </w:rPr>
        <w:t>ü</w:t>
      </w:r>
      <w:r>
        <w:rPr>
          <w:rFonts w:ascii="Arial" w:hAnsi="Arial"/>
        </w:rPr>
        <w:t>ssen versch</w:t>
      </w:r>
      <w:r>
        <w:rPr>
          <w:rFonts w:ascii="Arial" w:hAnsi="Arial"/>
        </w:rPr>
        <w:t>iedenen Arbeitsmodelle diskutiert werden. Auch wenn eine Festanstellung nicht als einheitliches Ziel formuliert werden kann, zeigt das Beispiel vom Technischen Museum in Wien, dass dies grunds</w:t>
      </w:r>
      <w:r>
        <w:rPr>
          <w:rFonts w:ascii="Arial" w:hAnsi="Arial"/>
        </w:rPr>
        <w:t>ä</w:t>
      </w:r>
      <w:r>
        <w:rPr>
          <w:rFonts w:ascii="Arial" w:hAnsi="Arial"/>
        </w:rPr>
        <w:t>tzlich m</w:t>
      </w:r>
      <w:r>
        <w:rPr>
          <w:rFonts w:ascii="Arial" w:hAnsi="Arial"/>
        </w:rPr>
        <w:t>ö</w:t>
      </w:r>
      <w:r>
        <w:rPr>
          <w:rFonts w:ascii="Arial" w:hAnsi="Arial"/>
        </w:rPr>
        <w:t>glich ist. Hier wurden bereits bis 2010 alle Kulturver</w:t>
      </w:r>
      <w:r>
        <w:rPr>
          <w:rFonts w:ascii="Arial" w:hAnsi="Arial"/>
        </w:rPr>
        <w:t>mittler*innen aus freier Mitarbeit in ein direktes Angestelltenverh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ltnis </w:t>
      </w:r>
      <w:r>
        <w:rPr>
          <w:rFonts w:ascii="Arial" w:hAnsi="Arial"/>
        </w:rPr>
        <w:t>ü</w:t>
      </w:r>
      <w:r>
        <w:rPr>
          <w:rFonts w:ascii="Arial" w:hAnsi="Arial"/>
        </w:rPr>
        <w:t>bernommen. Hierzu wird auf das 2015 ver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ffentlichte </w:t>
      </w:r>
      <w:hyperlink r:id="rId9" w:history="1">
        <w:r>
          <w:rPr>
            <w:rStyle w:val="Hyperlink1"/>
          </w:rPr>
          <w:t>P</w:t>
        </w:r>
        <w:r>
          <w:rPr>
            <w:rStyle w:val="Hyperlink1"/>
          </w:rPr>
          <w:t>raxishandbuch</w:t>
        </w:r>
      </w:hyperlink>
      <w:r>
        <w:rPr>
          <w:rStyle w:val="Ohne"/>
          <w:rFonts w:ascii="Arial" w:hAnsi="Arial"/>
        </w:rPr>
        <w:t xml:space="preserve"> „</w:t>
      </w:r>
      <w:r>
        <w:rPr>
          <w:rStyle w:val="Ohne"/>
          <w:rFonts w:ascii="Arial" w:hAnsi="Arial"/>
        </w:rPr>
        <w:t>Kulturfairmitteln. Praxishandbuch Anstellung eines Kulturvermittlungs-Teams</w:t>
      </w:r>
      <w:r>
        <w:rPr>
          <w:rStyle w:val="Ohne"/>
          <w:rFonts w:ascii="Arial" w:hAnsi="Arial"/>
        </w:rPr>
        <w:t xml:space="preserve">“ </w:t>
      </w:r>
      <w:r>
        <w:rPr>
          <w:rStyle w:val="Ohne"/>
          <w:rFonts w:ascii="Arial" w:hAnsi="Arial"/>
        </w:rPr>
        <w:t>von Wencke Maderbacher verwiesen. Auch in Deutschland gibt es entsprechende Entwicklungen: Die KZ-Gedenkst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tte Dachau hat auf Basis von Gerichtsurteilen zur Sche</w:t>
      </w:r>
      <w:r>
        <w:rPr>
          <w:rStyle w:val="Ohne"/>
          <w:rFonts w:ascii="Arial" w:hAnsi="Arial"/>
        </w:rPr>
        <w:t>inselbstst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 xml:space="preserve">ndigkeit und internen Diskussionsprozessen einen Teil der Kulturvermittler*innen (dort sog. </w:t>
      </w:r>
      <w:r>
        <w:rPr>
          <w:rStyle w:val="Ohne"/>
          <w:rFonts w:ascii="Arial" w:hAnsi="Arial"/>
        </w:rPr>
        <w:t>„</w:t>
      </w:r>
      <w:r>
        <w:rPr>
          <w:rStyle w:val="Ohne"/>
          <w:rFonts w:ascii="Arial" w:hAnsi="Arial"/>
        </w:rPr>
        <w:t>Rundgangsleiter*innen</w:t>
      </w:r>
      <w:r>
        <w:rPr>
          <w:rStyle w:val="Ohne"/>
          <w:rFonts w:ascii="Arial" w:hAnsi="Arial"/>
        </w:rPr>
        <w:t>“</w:t>
      </w:r>
      <w:r>
        <w:rPr>
          <w:rStyle w:val="Ohne"/>
          <w:rFonts w:ascii="Arial" w:hAnsi="Arial"/>
        </w:rPr>
        <w:t>) fest angestellt, sofern dies auch gew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 xml:space="preserve">nscht war. </w:t>
      </w:r>
    </w:p>
    <w:p w14:paraId="7999267E" w14:textId="77777777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Hinsichtlich einer angemessenen Verg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tungsh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 xml:space="preserve">he seien aus Sicht der in Hamburg </w:t>
      </w:r>
      <w:r>
        <w:rPr>
          <w:rStyle w:val="Ohne"/>
          <w:rFonts w:ascii="Arial" w:hAnsi="Arial"/>
        </w:rPr>
        <w:t>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 xml:space="preserve">tigen Kulturvermittler*innen die </w:t>
      </w:r>
      <w:hyperlink r:id="rId10" w:history="1">
        <w:r>
          <w:rPr>
            <w:rStyle w:val="Hyperlink0"/>
          </w:rPr>
          <w:t>Honorarempfehlungen</w:t>
        </w:r>
      </w:hyperlink>
      <w:r>
        <w:rPr>
          <w:rStyle w:val="Ohne"/>
          <w:rFonts w:ascii="Arial" w:hAnsi="Arial"/>
        </w:rPr>
        <w:t xml:space="preserve"> des Bundesverbandes freiberuflicher Kulturwissenschaftler (BfK) sowie die gleichwertigen </w:t>
      </w:r>
      <w:hyperlink r:id="rId11" w:history="1">
        <w:r>
          <w:rPr>
            <w:rStyle w:val="Hyperlink0"/>
          </w:rPr>
          <w:t>Empfehlungen</w:t>
        </w:r>
      </w:hyperlink>
      <w:r>
        <w:rPr>
          <w:rStyle w:val="Ohne"/>
          <w:rFonts w:ascii="Arial" w:hAnsi="Arial"/>
        </w:rPr>
        <w:t xml:space="preserve"> des Verbands deutscher Kunsthistoriker*innen (VdK), ma</w:t>
      </w:r>
      <w:r>
        <w:rPr>
          <w:rStyle w:val="Ohne"/>
          <w:rFonts w:ascii="Arial" w:hAnsi="Arial"/>
        </w:rPr>
        <w:t>ß</w:t>
      </w:r>
      <w:r>
        <w:rPr>
          <w:rStyle w:val="Ohne"/>
          <w:rFonts w:ascii="Arial" w:hAnsi="Arial"/>
        </w:rPr>
        <w:t>geblich und als Teil der im Dialog mit den Museumseinrichtungen erhobenen Forderungen zu verstehen.</w:t>
      </w:r>
    </w:p>
    <w:p w14:paraId="0366A291" w14:textId="77777777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 xml:space="preserve">Im 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brigen wird auf die bereits am 25.09.2020 geschi</w:t>
      </w:r>
      <w:r>
        <w:rPr>
          <w:rStyle w:val="Ohne"/>
          <w:rFonts w:ascii="Arial" w:hAnsi="Arial"/>
        </w:rPr>
        <w:t>lderten Handlungsbedarfe im Bereich der Arbeitsbedingungen, der Kommunikation und der Vertragsgestaltung hingewiesen.</w:t>
      </w:r>
    </w:p>
    <w:p w14:paraId="137752A5" w14:textId="77777777" w:rsidR="00A67E4E" w:rsidRDefault="007A3305">
      <w:pPr>
        <w:tabs>
          <w:tab w:val="left" w:pos="1631"/>
        </w:tabs>
        <w:rPr>
          <w:rStyle w:val="Ohne"/>
          <w:rFonts w:ascii="Arial" w:eastAsia="Arial" w:hAnsi="Arial" w:cs="Arial"/>
        </w:rPr>
      </w:pPr>
      <w:r>
        <w:rPr>
          <w:rStyle w:val="Ohne"/>
          <w:rFonts w:ascii="Arial" w:eastAsia="Arial" w:hAnsi="Arial" w:cs="Arial"/>
        </w:rPr>
        <w:tab/>
      </w:r>
    </w:p>
    <w:p w14:paraId="63AA3FBB" w14:textId="77777777" w:rsidR="00A67E4E" w:rsidRDefault="007A3305">
      <w:pPr>
        <w:pStyle w:val="Listenabsatz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>Neue Honorar- und Entgeltordnung des Museumsdiensts Hamburg ab 01.01.2021</w:t>
      </w:r>
    </w:p>
    <w:p w14:paraId="155BE731" w14:textId="77777777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Es folgt eine Erl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uterung und Kommentierung der nach Zustimmun</w:t>
      </w:r>
      <w:r>
        <w:rPr>
          <w:rStyle w:val="Ohne"/>
          <w:rFonts w:ascii="Arial" w:hAnsi="Arial"/>
        </w:rPr>
        <w:t>g des Stiftungsrats am 01.01.2021 in Kraft getretenen Honorar- und Entgeltordnung des Museumsdiensts Hamburg durch die SHMH. Die SHMH legt dar, die damit umgesetzten neuen Tarife und Honorarerh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hungen von bis zu 21% seien als aus Gr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nden der Wirtschaftlich</w:t>
      </w:r>
      <w:r>
        <w:rPr>
          <w:rStyle w:val="Ohne"/>
          <w:rFonts w:ascii="Arial" w:hAnsi="Arial"/>
        </w:rPr>
        <w:t>keit, kulturpolitischer Notwendigkeit und Vereinheitlichung notwendig gewesen. Eine Anpassung sei vorher zuletzt zum 01.10.2016 vorgenommen worden, zugleich ergab sich durch die bereits realisierte Angleichung der Honorare im Bereich der Stiftung Hamburger</w:t>
      </w:r>
      <w:r>
        <w:rPr>
          <w:rStyle w:val="Ohne"/>
          <w:rFonts w:ascii="Arial" w:hAnsi="Arial"/>
        </w:rPr>
        <w:t xml:space="preserve"> Gedenkst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tten und Lernorte an bundesweite Standards im Gedenkst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ttenbereich zus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tzlicher Anlass, um eine einheitliche Regelung innerhalb Hamburgs sicherzustellen. Weiterhin war es wirtschaftlich und haushalterisch geboten, die bisherige Gesamtfinanzierung</w:t>
      </w:r>
      <w:r>
        <w:rPr>
          <w:rStyle w:val="Ohne"/>
          <w:rFonts w:ascii="Arial" w:hAnsi="Arial"/>
        </w:rPr>
        <w:t xml:space="preserve"> des F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hrungsbetriebs auf eine verl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ssliche Struktur zu stellen. Gleichwohl verstehe sich die nun umgesetzte Anpassung lediglich als erster Schritt eines umfassenden Prozesses zur Schaffung optimierter Arbeitsbedingungen, den man im Dialog mit den Kulturve</w:t>
      </w:r>
      <w:r>
        <w:rPr>
          <w:rStyle w:val="Ohne"/>
          <w:rFonts w:ascii="Arial" w:hAnsi="Arial"/>
        </w:rPr>
        <w:t>rmittler*innen angehen wolle.</w:t>
      </w:r>
    </w:p>
    <w:p w14:paraId="01C0F8C1" w14:textId="66F8426A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Nach Einsch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tzung der Kulturvermittler*innen besteht ungeachtet der nun angehobenen Honorars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tze weiterhin eine frappierende Diskrepanz zwischen den oftmals sehr hohen inhaltlichen und formalen Erwartungen der H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user einerseit</w:t>
      </w:r>
      <w:r>
        <w:rPr>
          <w:rStyle w:val="Ohne"/>
          <w:rFonts w:ascii="Arial" w:hAnsi="Arial"/>
        </w:rPr>
        <w:t>s und den tats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chlich gezahlten Honorars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tzen andererseits. Darin zeige sich vielfach mangelnde Wertsch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tzung gegen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ber dem f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 xml:space="preserve">r diese Institutionen Geleisteten. Gerade die aktuelle Situation der Pandemie habe zudem verdeutlicht, dass das derzeitige System </w:t>
      </w:r>
      <w:r>
        <w:rPr>
          <w:rStyle w:val="Ohne"/>
          <w:rFonts w:ascii="Arial" w:hAnsi="Arial"/>
        </w:rPr>
        <w:t xml:space="preserve">mit Zahlungen von Ausfallhonoraren </w:t>
      </w:r>
      <w:r w:rsidR="000C1485">
        <w:rPr>
          <w:rStyle w:val="Ohne"/>
          <w:rFonts w:ascii="Arial" w:hAnsi="Arial"/>
        </w:rPr>
        <w:t xml:space="preserve">erst ab einer Stornierung von weniger als 5 Werktagen </w:t>
      </w:r>
      <w:r w:rsidR="00696FD9">
        <w:rPr>
          <w:rStyle w:val="Ohne"/>
          <w:rFonts w:ascii="Arial" w:hAnsi="Arial"/>
        </w:rPr>
        <w:t>vor Veranstaltungsbeginn</w:t>
      </w:r>
      <w:r>
        <w:rPr>
          <w:rStyle w:val="Ohne"/>
          <w:rFonts w:ascii="Arial" w:hAnsi="Arial"/>
        </w:rPr>
        <w:t xml:space="preserve"> </w:t>
      </w:r>
      <w:r>
        <w:rPr>
          <w:rStyle w:val="Ohne"/>
          <w:rFonts w:ascii="Arial" w:hAnsi="Arial"/>
        </w:rPr>
        <w:t>keinerlei verl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ssliche Absicherungs- und Vorsorgema</w:t>
      </w:r>
      <w:r>
        <w:rPr>
          <w:rStyle w:val="Ohne"/>
          <w:rFonts w:ascii="Arial" w:hAnsi="Arial"/>
        </w:rPr>
        <w:t>ß</w:t>
      </w:r>
      <w:r>
        <w:rPr>
          <w:rStyle w:val="Ohne"/>
          <w:rFonts w:ascii="Arial" w:hAnsi="Arial"/>
        </w:rPr>
        <w:t>nahmen im Falle h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herer Gewalt bereithalte. Auch werde die BKM noch einmal nachdr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cklich gebeten, Optionen f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 xml:space="preserve">r </w:t>
      </w:r>
      <w:r>
        <w:rPr>
          <w:rStyle w:val="Ohne"/>
          <w:rFonts w:ascii="Arial" w:hAnsi="Arial"/>
        </w:rPr>
        <w:t>eine Integration freiberuflich 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 xml:space="preserve">tiger </w:t>
      </w:r>
      <w:r>
        <w:rPr>
          <w:rStyle w:val="Ohne"/>
          <w:rFonts w:ascii="Arial" w:hAnsi="Arial"/>
        </w:rPr>
        <w:t>Vermittler*innen</w:t>
      </w:r>
      <w:r>
        <w:rPr>
          <w:rStyle w:val="Ohne"/>
          <w:rFonts w:ascii="Arial" w:hAnsi="Arial"/>
        </w:rPr>
        <w:t xml:space="preserve"> in die </w:t>
      </w:r>
      <w:r>
        <w:rPr>
          <w:rStyle w:val="Ohne"/>
          <w:rFonts w:ascii="Arial" w:hAnsi="Arial"/>
        </w:rPr>
        <w:t>K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nstlersozialkasse (KSK) zu pr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fen.</w:t>
      </w:r>
    </w:p>
    <w:p w14:paraId="24822B23" w14:textId="431D0F59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Es besteht Einvernehmen aller Beteiligten, dass die in der gesamten Arbeitssituation der im Bereich des Museumsdienstes freiberuflich 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tigen K</w:t>
      </w:r>
      <w:r>
        <w:rPr>
          <w:rStyle w:val="Ohne"/>
          <w:rFonts w:ascii="Arial" w:hAnsi="Arial"/>
        </w:rPr>
        <w:t xml:space="preserve">ulturvermittler*innen konstatierte </w:t>
      </w:r>
      <w:r>
        <w:rPr>
          <w:rStyle w:val="Ohne"/>
          <w:rFonts w:ascii="Arial" w:hAnsi="Arial"/>
        </w:rPr>
        <w:lastRenderedPageBreak/>
        <w:t>Heterogenit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 strukturiert und schrittweise abgebaut werden m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sse. Ein ausdifferenziertes Vertrags- und Verg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tungsmodell m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sste der individuellen Berufserfahrung und vorhandenen Zusatzqualifikationen wesentlich st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rker Re</w:t>
      </w:r>
      <w:r>
        <w:rPr>
          <w:rStyle w:val="Ohne"/>
          <w:rFonts w:ascii="Arial" w:hAnsi="Arial"/>
        </w:rPr>
        <w:t xml:space="preserve">chnung tragen. Ebenso gelte es, die zugrunde gelegten Anforderungen und Qualifikationskriterien des Berufsbilds zu standardisieren und </w:t>
      </w:r>
      <w:r>
        <w:rPr>
          <w:rStyle w:val="Ohne"/>
          <w:rFonts w:ascii="Arial" w:hAnsi="Arial"/>
        </w:rPr>
        <w:t xml:space="preserve">zu </w:t>
      </w:r>
      <w:r>
        <w:rPr>
          <w:rStyle w:val="Ohne"/>
          <w:rFonts w:ascii="Arial" w:hAnsi="Arial"/>
        </w:rPr>
        <w:t>pr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zisieren. Auch solle eine zuk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nftig dynamische Ausgestaltung der Entgelt- und Honorars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tze</w:t>
      </w:r>
      <w:r w:rsidR="00696FD9">
        <w:rPr>
          <w:rStyle w:val="Ohne"/>
          <w:rFonts w:ascii="Arial" w:hAnsi="Arial"/>
        </w:rPr>
        <w:t xml:space="preserve"> </w:t>
      </w:r>
      <w:r>
        <w:rPr>
          <w:rStyle w:val="Ohne"/>
          <w:rFonts w:ascii="Arial" w:hAnsi="Arial"/>
        </w:rPr>
        <w:t>in Betracht gezogen werden.</w:t>
      </w:r>
    </w:p>
    <w:p w14:paraId="2D2BDAFA" w14:textId="77777777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 xml:space="preserve">Zur Frage von Kompensationen oder Ausfallhonoraren stellt die BKM klar, dass die anhaltende Pandemielage auch die 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 xml:space="preserve">ber den Haushalt der FHH grundfinanzierten Museumsstiftungen in ihren wirtschaftlichen </w:t>
      </w:r>
      <w:r>
        <w:rPr>
          <w:rStyle w:val="Ohne"/>
          <w:rFonts w:ascii="Arial" w:hAnsi="Arial"/>
        </w:rPr>
        <w:t>Handlungsspielr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umen drastisch eingeschr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nkt habe (in der SHMH sei beispielsweise seit M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rz 2020 eine Haushaltssperre in Kraft) und sich in bereits in defizit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ren Haushaltsabschl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ssen f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r 2020 niederschlage. Es st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nden ungeachtet anderslautender Vermutunge</w:t>
      </w:r>
      <w:r>
        <w:rPr>
          <w:rStyle w:val="Ohne"/>
          <w:rFonts w:ascii="Arial" w:hAnsi="Arial"/>
        </w:rPr>
        <w:t>n keine zus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tzlichen Haushaltsmittel der FHH zur Kompensierung etwaiger coronabedingter Honorarausf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lle zur Verf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gung. Umso wichtiger sei es, noch einmal nachdr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cklich auf die umfangreichen Hilfsprogramme des Bundes und der L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nder zu verweisen.</w:t>
      </w:r>
    </w:p>
    <w:p w14:paraId="067C6AB0" w14:textId="77777777" w:rsidR="00A67E4E" w:rsidRDefault="00A67E4E">
      <w:pPr>
        <w:rPr>
          <w:rStyle w:val="Ohne"/>
          <w:rFonts w:ascii="Arial" w:eastAsia="Arial" w:hAnsi="Arial" w:cs="Arial"/>
        </w:rPr>
      </w:pPr>
    </w:p>
    <w:p w14:paraId="6E158873" w14:textId="77777777" w:rsidR="00A67E4E" w:rsidRDefault="007A3305">
      <w:pPr>
        <w:pStyle w:val="Listenabsatz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>Weiteres V</w:t>
      </w:r>
      <w:r>
        <w:rPr>
          <w:rStyle w:val="Ohne"/>
          <w:rFonts w:ascii="Arial" w:hAnsi="Arial"/>
          <w:b/>
          <w:bCs/>
        </w:rPr>
        <w:t>orgehen</w:t>
      </w:r>
    </w:p>
    <w:p w14:paraId="4B208B8D" w14:textId="77777777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Die Kulturvermittler*innen regen im Sinne eines ergebnisorientiert fortzuf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hrenden Dialogs an, einen an die BKM angegliederten Arbeitsstab einzurichten, der sich unter Hinzuziehung von Vertreter*innen aus den Museumsh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 xml:space="preserve">usern (Leitungsebene und dort </w:t>
      </w:r>
      <w:r>
        <w:rPr>
          <w:rStyle w:val="Ohne"/>
          <w:rFonts w:ascii="Arial" w:hAnsi="Arial"/>
        </w:rPr>
        <w:t>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tige Vermittler*innen), freiberuflicher Vermittler*innen sowie Fachexpert*innen aus der Beh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rde selbst grundlegenden Reformen f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r die 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tigkeit der Kulturvermittler*innen auf dem Gebiet der FHH annehmen solle. Dabei seien die teils sehr komplexen kulturp</w:t>
      </w:r>
      <w:r>
        <w:rPr>
          <w:rStyle w:val="Ohne"/>
          <w:rFonts w:ascii="Arial" w:hAnsi="Arial"/>
        </w:rPr>
        <w:t xml:space="preserve">olitischen, wirtschaftlichen und (arbeits-)rechtlichen Probleme zu identifizieren sowie </w:t>
      </w:r>
      <w:r>
        <w:rPr>
          <w:rStyle w:val="Ohne"/>
          <w:rFonts w:ascii="Arial" w:hAnsi="Arial"/>
        </w:rPr>
        <w:t xml:space="preserve">zu </w:t>
      </w:r>
      <w:r>
        <w:rPr>
          <w:rStyle w:val="Ohne"/>
          <w:rFonts w:ascii="Arial" w:hAnsi="Arial"/>
        </w:rPr>
        <w:t>priorisieren und tragf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hige L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sungsans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tze zu entwickeln, die die berufliche Lage der Kulturvermittler*innen nachhaltig verbesserten. Hamburg k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nne hier bundesweit V</w:t>
      </w:r>
      <w:r>
        <w:rPr>
          <w:rStyle w:val="Ohne"/>
          <w:rFonts w:ascii="Arial" w:hAnsi="Arial"/>
        </w:rPr>
        <w:t>orreiter</w:t>
      </w:r>
      <w:r>
        <w:rPr>
          <w:rStyle w:val="Ohne"/>
          <w:rFonts w:ascii="Arial" w:hAnsi="Arial"/>
        </w:rPr>
        <w:t>in</w:t>
      </w:r>
      <w:r>
        <w:rPr>
          <w:rStyle w:val="Ohne"/>
          <w:rFonts w:ascii="Arial" w:hAnsi="Arial"/>
        </w:rPr>
        <w:t xml:space="preserve"> sein und wichtige Signale setzen.</w:t>
      </w:r>
    </w:p>
    <w:p w14:paraId="3A969017" w14:textId="77777777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 xml:space="preserve">Die Stiftungsleitung der SHMH sagt zu, im Kreis der Direktor*innen-Konferenz 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ber das Fortsetzungsgespr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ch</w:t>
      </w:r>
      <w:r>
        <w:rPr>
          <w:rStyle w:val="Ohne"/>
          <w:rFonts w:ascii="Arial" w:hAnsi="Arial"/>
        </w:rPr>
        <w:t xml:space="preserve"> zu</w:t>
      </w:r>
      <w:r>
        <w:rPr>
          <w:rStyle w:val="Ohne"/>
          <w:rFonts w:ascii="Arial" w:hAnsi="Arial"/>
        </w:rPr>
        <w:t xml:space="preserve"> informieren und das weitere Vorgehen zu beraten. Ein h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user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 xml:space="preserve">bergreifendes Symposium, wie damals im </w:t>
      </w:r>
      <w:r>
        <w:rPr>
          <w:rStyle w:val="Ohne"/>
          <w:rFonts w:ascii="Arial" w:hAnsi="Arial"/>
        </w:rPr>
        <w:t>Offenen Brief gew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nscht, k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nne vorerst nicht in persona stattfinden. Es wird vereinbart, einen Folgetermin in gr</w:t>
      </w:r>
      <w:r>
        <w:rPr>
          <w:rStyle w:val="Ohne"/>
          <w:rFonts w:ascii="Arial" w:hAnsi="Arial"/>
        </w:rPr>
        <w:t>öß</w:t>
      </w:r>
      <w:r>
        <w:rPr>
          <w:rStyle w:val="Ohne"/>
          <w:rFonts w:ascii="Arial" w:hAnsi="Arial"/>
        </w:rPr>
        <w:t>erem Kreis unter Beteiligung anderer Stiftungsleitungen sowie der in den jeweiligen H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usern angestellten Vermittler*innen durchzuf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hren. Diese</w:t>
      </w:r>
      <w:r>
        <w:rPr>
          <w:rStyle w:val="Ohne"/>
          <w:rFonts w:ascii="Arial" w:hAnsi="Arial"/>
        </w:rPr>
        <w:t>r soll nach M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glichkeit am 23. M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rz 2021, 15.30-17.30 Uhr, als Videokonferenz stattfinden.</w:t>
      </w:r>
    </w:p>
    <w:p w14:paraId="3D22A377" w14:textId="74AA7293" w:rsidR="00A67E4E" w:rsidRDefault="007A330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SHMH und BKM begr</w:t>
      </w:r>
      <w:r>
        <w:rPr>
          <w:rStyle w:val="Ohne"/>
          <w:rFonts w:ascii="Arial" w:hAnsi="Arial"/>
        </w:rPr>
        <w:t>üß</w:t>
      </w:r>
      <w:r>
        <w:rPr>
          <w:rStyle w:val="Ohne"/>
          <w:rFonts w:ascii="Arial" w:hAnsi="Arial"/>
        </w:rPr>
        <w:t xml:space="preserve">en, dass mit der Einrichtung des Blogs </w:t>
      </w:r>
      <w:hyperlink r:id="rId12" w:history="1">
        <w:r>
          <w:rPr>
            <w:rStyle w:val="Hyperlink0"/>
          </w:rPr>
          <w:t>https://muspaeds.de/</w:t>
        </w:r>
      </w:hyperlink>
      <w:r>
        <w:rPr>
          <w:rStyle w:val="Ohne"/>
          <w:rFonts w:ascii="Arial" w:hAnsi="Arial"/>
        </w:rPr>
        <w:t xml:space="preserve"> nun eine st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rkere h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user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 xml:space="preserve">bergreifende Vernetzung </w:t>
      </w:r>
      <w:r>
        <w:rPr>
          <w:rStyle w:val="Ohne"/>
          <w:rFonts w:ascii="Arial" w:hAnsi="Arial"/>
        </w:rPr>
        <w:t>der insbesondere in Hamburg t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tigen Kulturvermittler*innen m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glich ist. Um eine gr</w:t>
      </w:r>
      <w:r>
        <w:rPr>
          <w:rStyle w:val="Ohne"/>
          <w:rFonts w:ascii="Arial" w:hAnsi="Arial"/>
        </w:rPr>
        <w:t>öß</w:t>
      </w:r>
      <w:r>
        <w:rPr>
          <w:rStyle w:val="Ohne"/>
          <w:rFonts w:ascii="Arial" w:hAnsi="Arial"/>
        </w:rPr>
        <w:t>tm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gliche Zahl der mit dem Museumsdienst assoziierten Personen dar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ber in Kenntnis zu setzen und gleichzeitig DSGVO-konform zu handeln, vereinbaren die Anwesenden folgendes</w:t>
      </w:r>
      <w:r>
        <w:rPr>
          <w:rStyle w:val="Ohne"/>
          <w:rFonts w:ascii="Arial" w:hAnsi="Arial"/>
        </w:rPr>
        <w:t xml:space="preserve"> Prozedere: Aus dem Kreis der freiberuflichen Kulturvermittler*innen geht eine entsprechende Textfassung an den Museumsdienst, den dieser an alle zentral im Rahmen der Vertragsverh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 xml:space="preserve">ltnisse erfassten Kontaktadressen von freiberuflichen </w:t>
      </w:r>
      <w:r>
        <w:rPr>
          <w:rStyle w:val="Ohne"/>
          <w:rFonts w:ascii="Arial" w:hAnsi="Arial"/>
        </w:rPr>
        <w:t>Vermittler*inn</w:t>
      </w:r>
      <w:r>
        <w:rPr>
          <w:rStyle w:val="Ohne"/>
          <w:rFonts w:ascii="Arial" w:hAnsi="Arial"/>
        </w:rPr>
        <w:t xml:space="preserve">en </w:t>
      </w:r>
      <w:r>
        <w:rPr>
          <w:rStyle w:val="Ohne"/>
          <w:rFonts w:ascii="Arial" w:hAnsi="Arial"/>
        </w:rPr>
        <w:t>im Auftrag versenden k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nne.</w:t>
      </w:r>
    </w:p>
    <w:p w14:paraId="74E5CF4A" w14:textId="77777777" w:rsidR="00A67E4E" w:rsidRDefault="007A3305">
      <w:r>
        <w:rPr>
          <w:rStyle w:val="Ohne"/>
          <w:rFonts w:ascii="Arial" w:hAnsi="Arial"/>
        </w:rPr>
        <w:t>Es besteht zudem Einvernehmen, bei der Ver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ffentlichung von Gespr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chsergebnissen und Protokollen zuk</w:t>
      </w:r>
      <w:r>
        <w:rPr>
          <w:rStyle w:val="Ohne"/>
          <w:rFonts w:ascii="Arial" w:hAnsi="Arial"/>
        </w:rPr>
        <w:t>ü</w:t>
      </w:r>
      <w:r>
        <w:rPr>
          <w:rStyle w:val="Ohne"/>
          <w:rFonts w:ascii="Arial" w:hAnsi="Arial"/>
        </w:rPr>
        <w:t>nftig allen Gespr</w:t>
      </w:r>
      <w:r>
        <w:rPr>
          <w:rStyle w:val="Ohne"/>
          <w:rFonts w:ascii="Arial" w:hAnsi="Arial"/>
        </w:rPr>
        <w:t>ä</w:t>
      </w:r>
      <w:r>
        <w:rPr>
          <w:rStyle w:val="Ohne"/>
          <w:rFonts w:ascii="Arial" w:hAnsi="Arial"/>
        </w:rPr>
        <w:t>chsteilnehmer*innen eine vorherige Durchsicht, Kommentierung und Freigabe zu erm</w:t>
      </w:r>
      <w:r>
        <w:rPr>
          <w:rStyle w:val="Ohne"/>
          <w:rFonts w:ascii="Arial" w:hAnsi="Arial"/>
        </w:rPr>
        <w:t>ö</w:t>
      </w:r>
      <w:r>
        <w:rPr>
          <w:rStyle w:val="Ohne"/>
          <w:rFonts w:ascii="Arial" w:hAnsi="Arial"/>
        </w:rPr>
        <w:t>glichen.</w:t>
      </w:r>
    </w:p>
    <w:sectPr w:rsidR="00A67E4E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79E9" w14:textId="77777777" w:rsidR="00000000" w:rsidRDefault="007A3305">
      <w:pPr>
        <w:spacing w:after="0" w:line="240" w:lineRule="auto"/>
      </w:pPr>
      <w:r>
        <w:separator/>
      </w:r>
    </w:p>
  </w:endnote>
  <w:endnote w:type="continuationSeparator" w:id="0">
    <w:p w14:paraId="3B1DD813" w14:textId="77777777" w:rsidR="00000000" w:rsidRDefault="007A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1D1B" w14:textId="77777777" w:rsidR="00A67E4E" w:rsidRDefault="00A67E4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C5884" w14:textId="77777777" w:rsidR="00000000" w:rsidRDefault="007A3305">
      <w:pPr>
        <w:spacing w:after="0" w:line="240" w:lineRule="auto"/>
      </w:pPr>
      <w:r>
        <w:separator/>
      </w:r>
    </w:p>
  </w:footnote>
  <w:footnote w:type="continuationSeparator" w:id="0">
    <w:p w14:paraId="365CE4CA" w14:textId="77777777" w:rsidR="00000000" w:rsidRDefault="007A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3275" w14:textId="77777777" w:rsidR="00A67E4E" w:rsidRDefault="00A67E4E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D3B34"/>
    <w:multiLevelType w:val="hybridMultilevel"/>
    <w:tmpl w:val="E174AF96"/>
    <w:styleLink w:val="ImportierterStil1"/>
    <w:lvl w:ilvl="0" w:tplc="9FB682CE">
      <w:start w:val="1"/>
      <w:numFmt w:val="decimal"/>
      <w:lvlText w:val="(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035B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877D0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42A7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EB2E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2FA7C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C1F4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0522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05D58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7D3CDA"/>
    <w:multiLevelType w:val="hybridMultilevel"/>
    <w:tmpl w:val="E174AF9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E"/>
    <w:rsid w:val="000C1485"/>
    <w:rsid w:val="00184438"/>
    <w:rsid w:val="00696FD9"/>
    <w:rsid w:val="007A3305"/>
    <w:rsid w:val="00A67E4E"/>
    <w:rsid w:val="00B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C94D9-8F62-4015-9FE7-8AAD5B7F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u w:val="single" w:color="0563C1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Arial" w:eastAsia="Arial" w:hAnsi="Arial" w:cs="Arial"/>
      <w:outline w:val="0"/>
      <w:color w:val="0B4CB4"/>
      <w:u w:val="single" w:color="0B4CB3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85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sthistoriker.org/meldungen/gemeinsame-erklaerung-zur-freiberuflichen-und-selbststaendigen-taetigkeit-fuer-musee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dpaq.de/17028-pm_covid19-lockdown2_musgesch_final.pdf" TargetMode="External"/><Relationship Id="rId12" Type="http://schemas.openxmlformats.org/officeDocument/2006/relationships/hyperlink" Target="https://muspaeds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nsthistoriker.org/existenzgruendung/#Ref_Honorarempfehlung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-f-k.de/service/info-honorar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om-oesterreich.at/publikationen/kulturfairmitteln-praxishandbuch-anstellung-eines-kulturvermittlungs-tea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Michael (SHMH)</dc:creator>
  <cp:lastModifiedBy>Jung, Michael</cp:lastModifiedBy>
  <cp:revision>2</cp:revision>
  <dcterms:created xsi:type="dcterms:W3CDTF">2021-03-18T15:49:00Z</dcterms:created>
  <dcterms:modified xsi:type="dcterms:W3CDTF">2021-03-18T15:49:00Z</dcterms:modified>
</cp:coreProperties>
</file>